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F36FF" w14:textId="77777777" w:rsidR="001A2CC2" w:rsidRDefault="001A2CC2" w:rsidP="001A2CC2">
      <w:pPr>
        <w:pStyle w:val="LGAItemNoHeading"/>
        <w:spacing w:before="360"/>
        <w:rPr>
          <w:rFonts w:ascii="Arial" w:hAnsi="Arial" w:cs="Arial"/>
          <w:sz w:val="28"/>
          <w:szCs w:val="28"/>
        </w:rPr>
      </w:pPr>
      <w:r>
        <w:rPr>
          <w:rFonts w:ascii="Arial" w:hAnsi="Arial" w:cs="Arial"/>
          <w:sz w:val="28"/>
          <w:szCs w:val="28"/>
        </w:rPr>
        <w:t xml:space="preserve">Improvement and Innovation Board – report from Cllr </w:t>
      </w:r>
      <w:r w:rsidR="00BB1189">
        <w:rPr>
          <w:rFonts w:ascii="Arial" w:hAnsi="Arial" w:cs="Arial"/>
          <w:sz w:val="28"/>
          <w:szCs w:val="28"/>
        </w:rPr>
        <w:t>William Nunn</w:t>
      </w:r>
      <w:r>
        <w:rPr>
          <w:rFonts w:ascii="Arial" w:hAnsi="Arial" w:cs="Arial"/>
          <w:sz w:val="28"/>
          <w:szCs w:val="28"/>
        </w:rPr>
        <w:t xml:space="preserve"> (Chairman)</w:t>
      </w:r>
    </w:p>
    <w:p w14:paraId="085F3700" w14:textId="77777777" w:rsidR="003E352B" w:rsidRPr="00BB1189" w:rsidRDefault="001A2CC2" w:rsidP="003E352B">
      <w:pPr>
        <w:rPr>
          <w:rFonts w:ascii="Arial" w:hAnsi="Arial" w:cs="Arial"/>
          <w:b/>
          <w:szCs w:val="22"/>
        </w:rPr>
      </w:pPr>
      <w:r w:rsidRPr="00BB1189">
        <w:rPr>
          <w:rFonts w:ascii="Arial" w:hAnsi="Arial" w:cs="Arial"/>
          <w:b/>
          <w:szCs w:val="22"/>
        </w:rPr>
        <w:t xml:space="preserve">Improvement </w:t>
      </w:r>
    </w:p>
    <w:p w14:paraId="085F3701" w14:textId="77777777" w:rsidR="00656D33" w:rsidRDefault="00656D33" w:rsidP="00BB1189">
      <w:pPr>
        <w:rPr>
          <w:rFonts w:ascii="Arial" w:hAnsi="Arial" w:cs="Arial"/>
          <w:szCs w:val="22"/>
        </w:rPr>
      </w:pPr>
    </w:p>
    <w:p w14:paraId="085F3702" w14:textId="77777777" w:rsidR="00656D33" w:rsidRPr="009C7668" w:rsidRDefault="00D02E68" w:rsidP="009C7668">
      <w:pPr>
        <w:pStyle w:val="ListParagraph"/>
        <w:numPr>
          <w:ilvl w:val="0"/>
          <w:numId w:val="12"/>
        </w:numPr>
        <w:rPr>
          <w:rFonts w:ascii="Arial" w:hAnsi="Arial" w:cs="Arial"/>
          <w:szCs w:val="22"/>
        </w:rPr>
      </w:pPr>
      <w:r w:rsidRPr="009C7668">
        <w:rPr>
          <w:rFonts w:ascii="Arial" w:hAnsi="Arial" w:cs="Arial"/>
          <w:color w:val="333333"/>
          <w:szCs w:val="22"/>
        </w:rPr>
        <w:t>The LGA</w:t>
      </w:r>
      <w:r w:rsidR="00656D33" w:rsidRPr="009C7668">
        <w:rPr>
          <w:rFonts w:ascii="Arial" w:hAnsi="Arial" w:cs="Arial"/>
          <w:color w:val="333333"/>
          <w:szCs w:val="22"/>
        </w:rPr>
        <w:t xml:space="preserve"> ha</w:t>
      </w:r>
      <w:r w:rsidRPr="009C7668">
        <w:rPr>
          <w:rFonts w:ascii="Arial" w:hAnsi="Arial" w:cs="Arial"/>
          <w:color w:val="333333"/>
          <w:szCs w:val="22"/>
        </w:rPr>
        <w:t>s</w:t>
      </w:r>
      <w:r w:rsidR="00656D33" w:rsidRPr="009C7668">
        <w:rPr>
          <w:rFonts w:ascii="Arial" w:hAnsi="Arial" w:cs="Arial"/>
          <w:color w:val="333333"/>
          <w:szCs w:val="22"/>
        </w:rPr>
        <w:t xml:space="preserve"> secured the option for local government to appoint auditors through a dedicated sector-led national procurement body. The Government has approved Public Sector Audit Appointments </w:t>
      </w:r>
      <w:r w:rsidRPr="009C7668">
        <w:rPr>
          <w:rFonts w:ascii="Arial" w:hAnsi="Arial" w:cs="Arial"/>
          <w:color w:val="333333"/>
          <w:szCs w:val="22"/>
        </w:rPr>
        <w:t xml:space="preserve">(PSAA) </w:t>
      </w:r>
      <w:r w:rsidR="00656D33" w:rsidRPr="009C7668">
        <w:rPr>
          <w:rFonts w:ascii="Arial" w:hAnsi="Arial" w:cs="Arial"/>
          <w:color w:val="333333"/>
          <w:szCs w:val="22"/>
        </w:rPr>
        <w:t xml:space="preserve">as that body and we are encouraging councils and local bodies to opt-in and maximise the significant financial and quality related benefits that this scheme will offer. </w:t>
      </w:r>
      <w:r w:rsidR="00656D33" w:rsidRPr="009C7668">
        <w:rPr>
          <w:rFonts w:ascii="Arial" w:hAnsi="Arial" w:cs="Arial"/>
          <w:szCs w:val="22"/>
        </w:rPr>
        <w:t>Nearly 270 councils and local bodies have expressed interest in opting in to the national scheme. PSAA has published an initial draft prospectus and is inviting views on proposed arrangements.</w:t>
      </w:r>
    </w:p>
    <w:p w14:paraId="085F3703" w14:textId="77777777" w:rsidR="00BB1189" w:rsidRPr="003B4003" w:rsidRDefault="00BB1189" w:rsidP="00BB1189">
      <w:pPr>
        <w:rPr>
          <w:rFonts w:ascii="Arial" w:hAnsi="Arial" w:cs="Arial"/>
          <w:szCs w:val="22"/>
        </w:rPr>
      </w:pPr>
    </w:p>
    <w:p w14:paraId="085F3704" w14:textId="77777777" w:rsidR="00BB1189" w:rsidRPr="009C7668" w:rsidRDefault="00DC504D" w:rsidP="009C7668">
      <w:pPr>
        <w:pStyle w:val="ListParagraph"/>
        <w:numPr>
          <w:ilvl w:val="0"/>
          <w:numId w:val="12"/>
        </w:numPr>
        <w:rPr>
          <w:rFonts w:ascii="Arial" w:hAnsi="Arial" w:cs="Arial"/>
          <w:szCs w:val="22"/>
        </w:rPr>
      </w:pPr>
      <w:r w:rsidRPr="009C7668">
        <w:rPr>
          <w:rFonts w:ascii="Arial" w:hAnsi="Arial" w:cs="Arial"/>
          <w:szCs w:val="22"/>
        </w:rPr>
        <w:t>The deadline for councils to submit an Efficiency Plan to access the Government’s four year financial settlement offer was 14 October. As part of its range of support to assist councils with those Plans, t</w:t>
      </w:r>
      <w:r w:rsidR="00BB1189" w:rsidRPr="009C7668">
        <w:rPr>
          <w:rFonts w:ascii="Arial" w:hAnsi="Arial" w:cs="Arial"/>
          <w:szCs w:val="22"/>
        </w:rPr>
        <w:t>he LGA, together with CIPFA, consulted a group of local government colleagues and produced 'top tips' for councils. The document, together with other resources for financi</w:t>
      </w:r>
      <w:r w:rsidR="001206C0" w:rsidRPr="009C7668">
        <w:rPr>
          <w:rFonts w:ascii="Arial" w:hAnsi="Arial" w:cs="Arial"/>
          <w:szCs w:val="22"/>
        </w:rPr>
        <w:t xml:space="preserve">al improvement, is available </w:t>
      </w:r>
      <w:hyperlink r:id="rId11" w:history="1">
        <w:r w:rsidR="001206C0" w:rsidRPr="009C7668">
          <w:rPr>
            <w:rStyle w:val="Hyperlink"/>
            <w:rFonts w:ascii="Arial" w:hAnsi="Arial" w:cs="Arial"/>
            <w:szCs w:val="22"/>
          </w:rPr>
          <w:t>here</w:t>
        </w:r>
      </w:hyperlink>
      <w:r w:rsidR="00BB1189" w:rsidRPr="009C7668">
        <w:rPr>
          <w:rFonts w:ascii="Arial" w:hAnsi="Arial" w:cs="Arial"/>
          <w:szCs w:val="22"/>
        </w:rPr>
        <w:t>.</w:t>
      </w:r>
    </w:p>
    <w:p w14:paraId="085F3705" w14:textId="77777777" w:rsidR="00DC504D" w:rsidRDefault="00DC504D" w:rsidP="00BB1189">
      <w:pPr>
        <w:rPr>
          <w:rFonts w:ascii="Arial" w:hAnsi="Arial" w:cs="Arial"/>
          <w:szCs w:val="22"/>
        </w:rPr>
      </w:pPr>
    </w:p>
    <w:p w14:paraId="085F3706" w14:textId="77777777" w:rsidR="003B4003" w:rsidRPr="009C7668" w:rsidRDefault="003B4003" w:rsidP="009C7668">
      <w:pPr>
        <w:pStyle w:val="ListParagraph"/>
        <w:numPr>
          <w:ilvl w:val="0"/>
          <w:numId w:val="12"/>
        </w:numPr>
        <w:rPr>
          <w:rFonts w:ascii="Arial" w:hAnsi="Arial" w:cs="Arial"/>
          <w:iCs/>
          <w:szCs w:val="22"/>
        </w:rPr>
      </w:pPr>
      <w:r w:rsidRPr="009C7668">
        <w:rPr>
          <w:rFonts w:ascii="Arial" w:hAnsi="Arial" w:cs="Arial"/>
          <w:iCs/>
          <w:szCs w:val="22"/>
        </w:rPr>
        <w:t>The LGA hosted a Member Peer Conference in Birmingham on 8 September</w:t>
      </w:r>
      <w:r w:rsidR="00D02E68" w:rsidRPr="009C7668">
        <w:rPr>
          <w:rFonts w:ascii="Arial" w:hAnsi="Arial" w:cs="Arial"/>
          <w:iCs/>
          <w:szCs w:val="22"/>
        </w:rPr>
        <w:t xml:space="preserve">, </w:t>
      </w:r>
      <w:r w:rsidRPr="009C7668">
        <w:rPr>
          <w:rFonts w:ascii="Arial" w:hAnsi="Arial" w:cs="Arial"/>
          <w:iCs/>
          <w:szCs w:val="22"/>
        </w:rPr>
        <w:t xml:space="preserve">attended by councillors who contribute their time, experience and expertise to sector-led improvement projects.  Over 100 peers attended from all regions. It was an opportunity to network, work both within political groups and cross-party, hear the latest on the LGA’s </w:t>
      </w:r>
      <w:r w:rsidR="00D02E68" w:rsidRPr="009C7668">
        <w:rPr>
          <w:rFonts w:ascii="Arial" w:hAnsi="Arial" w:cs="Arial"/>
          <w:iCs/>
          <w:szCs w:val="22"/>
        </w:rPr>
        <w:t>i</w:t>
      </w:r>
      <w:r w:rsidRPr="009C7668">
        <w:rPr>
          <w:rFonts w:ascii="Arial" w:hAnsi="Arial" w:cs="Arial"/>
          <w:iCs/>
          <w:szCs w:val="22"/>
        </w:rPr>
        <w:t>mprovement plans and attend briefing sessions on key work areas supported by peers.  Delegates also contributed ideas for development of future LGA offers and future peer training. An action plan will be put together to take those ideas forward.</w:t>
      </w:r>
    </w:p>
    <w:p w14:paraId="085F3707" w14:textId="77777777" w:rsidR="008F4F4F" w:rsidRDefault="008F4F4F" w:rsidP="00BB1189">
      <w:pPr>
        <w:rPr>
          <w:rFonts w:ascii="Arial" w:hAnsi="Arial" w:cs="Arial"/>
          <w:iCs/>
          <w:szCs w:val="22"/>
        </w:rPr>
      </w:pPr>
    </w:p>
    <w:p w14:paraId="085F3708" w14:textId="77777777" w:rsidR="008F4F4F" w:rsidRPr="003B4003" w:rsidRDefault="008F4F4F" w:rsidP="008F4F4F">
      <w:pPr>
        <w:rPr>
          <w:rFonts w:ascii="Arial" w:eastAsia="Calibri" w:hAnsi="Arial" w:cs="Arial"/>
          <w:b/>
          <w:szCs w:val="22"/>
          <w:lang w:eastAsia="en-US"/>
        </w:rPr>
      </w:pPr>
      <w:r w:rsidRPr="003B4003">
        <w:rPr>
          <w:rFonts w:ascii="Arial" w:eastAsia="Calibri" w:hAnsi="Arial" w:cs="Arial"/>
          <w:b/>
          <w:szCs w:val="22"/>
          <w:lang w:eastAsia="en-US"/>
        </w:rPr>
        <w:t>Leadership</w:t>
      </w:r>
    </w:p>
    <w:p w14:paraId="085F3709" w14:textId="77777777" w:rsidR="008F4F4F" w:rsidRPr="003B4003" w:rsidRDefault="008F4F4F" w:rsidP="008F4F4F">
      <w:pPr>
        <w:rPr>
          <w:rFonts w:ascii="Arial" w:eastAsia="Calibri" w:hAnsi="Arial" w:cs="Arial"/>
          <w:b/>
          <w:szCs w:val="22"/>
          <w:lang w:eastAsia="en-US"/>
        </w:rPr>
      </w:pPr>
    </w:p>
    <w:p w14:paraId="085F370A" w14:textId="77777777" w:rsidR="00181E55" w:rsidRPr="009C7668" w:rsidRDefault="00181E55" w:rsidP="009C7668">
      <w:pPr>
        <w:pStyle w:val="ListParagraph"/>
        <w:numPr>
          <w:ilvl w:val="0"/>
          <w:numId w:val="12"/>
        </w:numPr>
        <w:rPr>
          <w:rFonts w:ascii="Arial" w:hAnsi="Arial" w:cs="Arial"/>
          <w:bCs/>
          <w:szCs w:val="22"/>
        </w:rPr>
      </w:pPr>
      <w:r w:rsidRPr="009C7668">
        <w:rPr>
          <w:rFonts w:ascii="Arial" w:hAnsi="Arial" w:cs="Arial"/>
          <w:bCs/>
          <w:szCs w:val="22"/>
        </w:rPr>
        <w:t xml:space="preserve">We have produced and promoted </w:t>
      </w:r>
      <w:hyperlink r:id="rId12" w:history="1">
        <w:r w:rsidRPr="009C7668">
          <w:rPr>
            <w:rStyle w:val="Hyperlink"/>
            <w:rFonts w:ascii="Arial" w:hAnsi="Arial" w:cs="Arial"/>
            <w:bCs/>
            <w:szCs w:val="22"/>
          </w:rPr>
          <w:t>a new film</w:t>
        </w:r>
      </w:hyperlink>
      <w:r w:rsidRPr="009C7668">
        <w:rPr>
          <w:rFonts w:ascii="Arial" w:hAnsi="Arial" w:cs="Arial"/>
          <w:bCs/>
          <w:szCs w:val="22"/>
        </w:rPr>
        <w:t xml:space="preserve">, showing our range of political leadership development programmes and resources helping individual councillors become more confident and effective. </w:t>
      </w:r>
    </w:p>
    <w:p w14:paraId="085F370B" w14:textId="77777777" w:rsidR="00181E55" w:rsidRDefault="00181E55" w:rsidP="006C3E43">
      <w:pPr>
        <w:rPr>
          <w:rFonts w:ascii="Arial" w:hAnsi="Arial" w:cs="Arial"/>
          <w:bCs/>
          <w:szCs w:val="22"/>
        </w:rPr>
      </w:pPr>
    </w:p>
    <w:p w14:paraId="085F370C" w14:textId="77777777" w:rsidR="006C3E43" w:rsidRPr="009C7668" w:rsidRDefault="006C3E43" w:rsidP="009C7668">
      <w:pPr>
        <w:pStyle w:val="ListParagraph"/>
        <w:numPr>
          <w:ilvl w:val="0"/>
          <w:numId w:val="12"/>
        </w:numPr>
        <w:rPr>
          <w:rFonts w:ascii="Arial" w:hAnsi="Arial" w:cs="Arial"/>
          <w:szCs w:val="22"/>
        </w:rPr>
      </w:pPr>
      <w:r w:rsidRPr="009C7668">
        <w:rPr>
          <w:rFonts w:ascii="Arial" w:hAnsi="Arial" w:cs="Arial"/>
          <w:szCs w:val="22"/>
        </w:rPr>
        <w:t xml:space="preserve">We have also updated the LGA’s political leadership development offer. The latest programme dates can be found </w:t>
      </w:r>
      <w:hyperlink r:id="rId13" w:history="1">
        <w:r w:rsidRPr="009C7668">
          <w:rPr>
            <w:rStyle w:val="Hyperlink"/>
            <w:rFonts w:ascii="Arial" w:hAnsi="Arial" w:cs="Arial"/>
            <w:szCs w:val="22"/>
          </w:rPr>
          <w:t>here</w:t>
        </w:r>
      </w:hyperlink>
      <w:r w:rsidRPr="009C7668">
        <w:rPr>
          <w:rFonts w:ascii="Arial" w:hAnsi="Arial" w:cs="Arial"/>
          <w:szCs w:val="22"/>
        </w:rPr>
        <w:t xml:space="preserve">. </w:t>
      </w:r>
    </w:p>
    <w:p w14:paraId="085F370D" w14:textId="77777777" w:rsidR="006A0719" w:rsidRPr="003B4003" w:rsidRDefault="006A0719" w:rsidP="003B4003">
      <w:pPr>
        <w:rPr>
          <w:rFonts w:ascii="Arial" w:eastAsia="Calibri" w:hAnsi="Arial" w:cs="Arial"/>
          <w:color w:val="333333"/>
          <w:szCs w:val="22"/>
        </w:rPr>
      </w:pPr>
    </w:p>
    <w:p w14:paraId="085F370E" w14:textId="77777777" w:rsidR="007820B3" w:rsidRPr="003B4003" w:rsidRDefault="007820B3" w:rsidP="00BB1189">
      <w:pPr>
        <w:rPr>
          <w:rFonts w:ascii="Arial" w:hAnsi="Arial" w:cs="Arial"/>
          <w:b/>
          <w:szCs w:val="22"/>
        </w:rPr>
      </w:pPr>
      <w:r w:rsidRPr="003B4003">
        <w:rPr>
          <w:rFonts w:ascii="Arial" w:hAnsi="Arial" w:cs="Arial"/>
          <w:b/>
          <w:szCs w:val="22"/>
        </w:rPr>
        <w:t>Productivity</w:t>
      </w:r>
    </w:p>
    <w:p w14:paraId="085F370F" w14:textId="77777777" w:rsidR="009C7668" w:rsidRDefault="009C7668" w:rsidP="00AD0FF4">
      <w:pPr>
        <w:rPr>
          <w:rFonts w:ascii="Arial" w:hAnsi="Arial" w:cs="Arial"/>
          <w:szCs w:val="22"/>
        </w:rPr>
      </w:pPr>
    </w:p>
    <w:p w14:paraId="085F3710" w14:textId="77777777" w:rsidR="00AD0FF4" w:rsidRPr="009C7668" w:rsidRDefault="00AD0FF4" w:rsidP="009C7668">
      <w:pPr>
        <w:pStyle w:val="ListParagraph"/>
        <w:numPr>
          <w:ilvl w:val="0"/>
          <w:numId w:val="12"/>
        </w:numPr>
        <w:rPr>
          <w:rFonts w:ascii="Arial" w:hAnsi="Arial" w:cs="Arial"/>
          <w:szCs w:val="22"/>
        </w:rPr>
      </w:pPr>
      <w:r w:rsidRPr="009C7668">
        <w:rPr>
          <w:rFonts w:ascii="Arial" w:hAnsi="Arial" w:cs="Arial"/>
          <w:szCs w:val="22"/>
        </w:rPr>
        <w:t xml:space="preserve">On 5 October the LGA, in partnership with YPO, launched a national </w:t>
      </w:r>
      <w:hyperlink r:id="rId14" w:history="1">
        <w:r w:rsidRPr="009C7668">
          <w:rPr>
            <w:rStyle w:val="Hyperlink"/>
            <w:rFonts w:ascii="Arial" w:hAnsi="Arial" w:cs="Arial"/>
            <w:bCs/>
            <w:szCs w:val="22"/>
          </w:rPr>
          <w:t>Commercial Skills Procurement Solution</w:t>
        </w:r>
      </w:hyperlink>
      <w:r w:rsidRPr="009C7668">
        <w:rPr>
          <w:rFonts w:ascii="Arial" w:hAnsi="Arial" w:cs="Arial"/>
          <w:szCs w:val="22"/>
        </w:rPr>
        <w:t>, providing councils with a bespoke solution to finding specialist expertise, to make the delivery of commercial projects easier and ensuring councils pay a competitive price.</w:t>
      </w:r>
    </w:p>
    <w:p w14:paraId="085F3711" w14:textId="77777777" w:rsidR="00BA67FB" w:rsidRPr="003B4003" w:rsidRDefault="00BA67FB" w:rsidP="00BB1189">
      <w:pPr>
        <w:rPr>
          <w:rFonts w:ascii="Arial" w:hAnsi="Arial" w:cs="Arial"/>
          <w:b/>
          <w:szCs w:val="22"/>
        </w:rPr>
      </w:pPr>
    </w:p>
    <w:p w14:paraId="085F3712" w14:textId="77777777" w:rsidR="006A0719" w:rsidRPr="009C7668" w:rsidRDefault="006A0719" w:rsidP="009C7668">
      <w:pPr>
        <w:pStyle w:val="ListParagraph"/>
        <w:numPr>
          <w:ilvl w:val="0"/>
          <w:numId w:val="12"/>
        </w:numPr>
        <w:rPr>
          <w:rFonts w:ascii="Arial" w:hAnsi="Arial" w:cs="Arial"/>
          <w:color w:val="333333"/>
          <w:szCs w:val="22"/>
        </w:rPr>
      </w:pPr>
      <w:r w:rsidRPr="009C7668">
        <w:rPr>
          <w:rFonts w:ascii="Arial" w:hAnsi="Arial" w:cs="Arial"/>
          <w:color w:val="333333"/>
          <w:szCs w:val="22"/>
        </w:rPr>
        <w:t>We have launched</w:t>
      </w:r>
      <w:r w:rsidR="007D7E7A" w:rsidRPr="009C7668">
        <w:rPr>
          <w:rFonts w:ascii="Arial" w:hAnsi="Arial" w:cs="Arial"/>
          <w:color w:val="333333"/>
          <w:szCs w:val="22"/>
        </w:rPr>
        <w:t>, with the Cabinet Office,</w:t>
      </w:r>
      <w:r w:rsidRPr="009C7668">
        <w:rPr>
          <w:rFonts w:ascii="Arial" w:hAnsi="Arial" w:cs="Arial"/>
          <w:color w:val="333333"/>
          <w:szCs w:val="22"/>
        </w:rPr>
        <w:t xml:space="preserve"> the next phase of the </w:t>
      </w:r>
      <w:hyperlink r:id="rId15" w:history="1">
        <w:r w:rsidRPr="009C7668">
          <w:rPr>
            <w:rStyle w:val="Hyperlink"/>
            <w:rFonts w:ascii="Arial" w:hAnsi="Arial" w:cs="Arial"/>
            <w:bCs/>
            <w:szCs w:val="22"/>
          </w:rPr>
          <w:t>One Public Estate Programme</w:t>
        </w:r>
      </w:hyperlink>
      <w:r w:rsidRPr="009C7668">
        <w:rPr>
          <w:rFonts w:ascii="Arial" w:hAnsi="Arial" w:cs="Arial"/>
          <w:color w:val="333333"/>
          <w:szCs w:val="22"/>
        </w:rPr>
        <w:t xml:space="preserve">, whereby councils can apply for up to £500,000 to support delivery of ambitious cross-public sector property-based projects that boost local growth, deliver more customer-integrated services, generate capital receipts and reduce running costs. </w:t>
      </w:r>
    </w:p>
    <w:p w14:paraId="23A8590D" w14:textId="77777777" w:rsidR="000431AD" w:rsidRDefault="000431AD">
      <w:pPr>
        <w:spacing w:after="160" w:line="259" w:lineRule="auto"/>
        <w:rPr>
          <w:rFonts w:ascii="Arial" w:eastAsia="Calibri" w:hAnsi="Arial" w:cs="Arial"/>
          <w:b/>
          <w:szCs w:val="22"/>
          <w:lang w:eastAsia="en-US"/>
        </w:rPr>
      </w:pPr>
      <w:r>
        <w:rPr>
          <w:rFonts w:ascii="Arial" w:eastAsia="Calibri" w:hAnsi="Arial" w:cs="Arial"/>
          <w:b/>
          <w:szCs w:val="22"/>
          <w:lang w:eastAsia="en-US"/>
        </w:rPr>
        <w:br w:type="page"/>
      </w:r>
    </w:p>
    <w:p w14:paraId="085F3713" w14:textId="216B1243" w:rsidR="008F4F4F" w:rsidRPr="003B4003" w:rsidRDefault="008F4F4F" w:rsidP="008F4F4F">
      <w:pPr>
        <w:rPr>
          <w:rFonts w:ascii="Arial" w:eastAsia="Calibri" w:hAnsi="Arial" w:cs="Arial"/>
          <w:b/>
          <w:szCs w:val="22"/>
          <w:lang w:eastAsia="en-US"/>
        </w:rPr>
      </w:pPr>
      <w:bookmarkStart w:id="0" w:name="_GoBack"/>
      <w:bookmarkEnd w:id="0"/>
      <w:r w:rsidRPr="003B4003">
        <w:rPr>
          <w:rFonts w:ascii="Arial" w:eastAsia="Calibri" w:hAnsi="Arial" w:cs="Arial"/>
          <w:b/>
          <w:szCs w:val="22"/>
          <w:lang w:eastAsia="en-US"/>
        </w:rPr>
        <w:lastRenderedPageBreak/>
        <w:t>Transparency</w:t>
      </w:r>
    </w:p>
    <w:p w14:paraId="085F3714" w14:textId="77777777" w:rsidR="008F4F4F" w:rsidRPr="003B4003" w:rsidRDefault="008F4F4F" w:rsidP="008F4F4F">
      <w:pPr>
        <w:pStyle w:val="NoSpacing"/>
        <w:rPr>
          <w:rFonts w:ascii="Arial" w:eastAsiaTheme="minorHAnsi" w:hAnsi="Arial" w:cs="Arial"/>
          <w:szCs w:val="22"/>
        </w:rPr>
      </w:pPr>
    </w:p>
    <w:p w14:paraId="085F3715" w14:textId="77777777" w:rsidR="008F4F4F" w:rsidRPr="009C7668" w:rsidRDefault="008F4F4F" w:rsidP="009C7668">
      <w:pPr>
        <w:pStyle w:val="ListParagraph"/>
        <w:numPr>
          <w:ilvl w:val="0"/>
          <w:numId w:val="12"/>
        </w:numPr>
        <w:rPr>
          <w:rFonts w:ascii="Arial" w:eastAsia="Calibri" w:hAnsi="Arial" w:cs="Arial"/>
          <w:color w:val="333333"/>
          <w:szCs w:val="22"/>
        </w:rPr>
      </w:pPr>
      <w:r w:rsidRPr="009C7668">
        <w:rPr>
          <w:rFonts w:ascii="Arial" w:eastAsia="Calibri" w:hAnsi="Arial" w:cs="Arial"/>
          <w:color w:val="333333"/>
          <w:szCs w:val="22"/>
        </w:rPr>
        <w:t xml:space="preserve">Our Research and Information Team is leading on the National Action Plan for open government 2016-2018 core commitment on the creation and use of a data standard for consistent publishing of elections data. The </w:t>
      </w:r>
      <w:hyperlink r:id="rId16" w:history="1">
        <w:r w:rsidRPr="009C7668">
          <w:rPr>
            <w:rStyle w:val="Hyperlink"/>
            <w:rFonts w:ascii="Arial" w:eastAsia="Calibri" w:hAnsi="Arial" w:cs="Arial"/>
            <w:szCs w:val="22"/>
          </w:rPr>
          <w:t>second round consultation</w:t>
        </w:r>
      </w:hyperlink>
      <w:r w:rsidRPr="009C7668">
        <w:rPr>
          <w:rFonts w:ascii="Arial" w:eastAsia="Calibri" w:hAnsi="Arial" w:cs="Arial"/>
          <w:color w:val="333333"/>
          <w:szCs w:val="22"/>
        </w:rPr>
        <w:t xml:space="preserve"> concluded on 14 October, building on an earlier first round and refinements and clarity provided by key stakeholders. </w:t>
      </w:r>
    </w:p>
    <w:p w14:paraId="085F3716" w14:textId="77777777" w:rsidR="008F4F4F" w:rsidRDefault="008F4F4F" w:rsidP="008F4F4F">
      <w:pPr>
        <w:rPr>
          <w:rFonts w:ascii="Arial" w:eastAsia="Calibri" w:hAnsi="Arial" w:cs="Arial"/>
          <w:color w:val="333333"/>
          <w:szCs w:val="22"/>
        </w:rPr>
      </w:pPr>
    </w:p>
    <w:p w14:paraId="085F3717" w14:textId="77777777" w:rsidR="008F4F4F" w:rsidRPr="009C7668" w:rsidRDefault="008F4F4F" w:rsidP="009C7668">
      <w:pPr>
        <w:pStyle w:val="ListParagraph"/>
        <w:numPr>
          <w:ilvl w:val="0"/>
          <w:numId w:val="12"/>
        </w:numPr>
        <w:rPr>
          <w:rFonts w:ascii="Arial" w:hAnsi="Arial" w:cs="Arial"/>
          <w:color w:val="333333"/>
          <w:szCs w:val="22"/>
        </w:rPr>
      </w:pPr>
      <w:r w:rsidRPr="009C7668">
        <w:rPr>
          <w:rFonts w:ascii="Arial" w:hAnsi="Arial" w:cs="Arial"/>
          <w:color w:val="333333"/>
          <w:szCs w:val="22"/>
        </w:rPr>
        <w:t xml:space="preserve">Our Research and Information team’s </w:t>
      </w:r>
      <w:hyperlink r:id="rId17" w:history="1">
        <w:r w:rsidRPr="009C7668">
          <w:rPr>
            <w:rStyle w:val="Hyperlink"/>
            <w:rFonts w:ascii="Arial" w:hAnsi="Arial" w:cs="Arial"/>
            <w:szCs w:val="22"/>
          </w:rPr>
          <w:t>LG Inform Plus Powers and Duties Tool</w:t>
        </w:r>
      </w:hyperlink>
      <w:r w:rsidRPr="009C7668">
        <w:rPr>
          <w:rFonts w:ascii="Arial" w:hAnsi="Arial" w:cs="Arial"/>
          <w:color w:val="333333"/>
          <w:szCs w:val="22"/>
        </w:rPr>
        <w:t xml:space="preserve"> guides</w:t>
      </w:r>
      <w:r w:rsidRPr="009C7668">
        <w:rPr>
          <w:rFonts w:ascii="Arial" w:hAnsi="Arial" w:cs="Arial"/>
          <w:szCs w:val="22"/>
        </w:rPr>
        <w:t xml:space="preserve"> users through the legislative framework that underpins all local authority and fire and rescue services, and includes direct links to legislative documentation. T</w:t>
      </w:r>
      <w:r w:rsidRPr="009C7668">
        <w:rPr>
          <w:rFonts w:ascii="Arial" w:hAnsi="Arial" w:cs="Arial"/>
          <w:color w:val="333333"/>
          <w:szCs w:val="22"/>
        </w:rPr>
        <w:t xml:space="preserve">he tool now supports statutory and discretionary obligations arising in secondary legislation. </w:t>
      </w:r>
      <w:hyperlink r:id="rId18" w:history="1">
        <w:r w:rsidRPr="009C7668">
          <w:rPr>
            <w:rStyle w:val="Hyperlink"/>
            <w:rFonts w:ascii="Arial" w:hAnsi="Arial" w:cs="Arial"/>
            <w:color w:val="0093D0"/>
            <w:szCs w:val="22"/>
          </w:rPr>
          <w:t>This single data sheet provides more information</w:t>
        </w:r>
      </w:hyperlink>
      <w:r w:rsidRPr="009C7668">
        <w:rPr>
          <w:rFonts w:ascii="Arial" w:hAnsi="Arial" w:cs="Arial"/>
          <w:szCs w:val="22"/>
        </w:rPr>
        <w:t xml:space="preserve">. </w:t>
      </w:r>
      <w:r w:rsidRPr="009C7668">
        <w:rPr>
          <w:rFonts w:ascii="Arial" w:hAnsi="Arial" w:cs="Arial"/>
          <w:color w:val="333333"/>
          <w:szCs w:val="22"/>
        </w:rPr>
        <w:t xml:space="preserve"> </w:t>
      </w:r>
    </w:p>
    <w:p w14:paraId="085F3718" w14:textId="77777777" w:rsidR="005E1870" w:rsidRDefault="00B14F03" w:rsidP="00B2394D">
      <w:pPr>
        <w:pStyle w:val="NoSpacing"/>
        <w:rPr>
          <w:rFonts w:ascii="Arial" w:hAnsi="Arial" w:cs="Arial"/>
        </w:rPr>
      </w:pPr>
      <w:r w:rsidRPr="00BA67FB">
        <w:rPr>
          <w:rFonts w:ascii="Arial" w:hAnsi="Arial" w:cs="Arial"/>
        </w:rPr>
        <w:t xml:space="preserve">  </w:t>
      </w:r>
    </w:p>
    <w:p w14:paraId="085F3719" w14:textId="77777777" w:rsidR="009C7668" w:rsidRPr="00CB7CBB" w:rsidRDefault="009C7668" w:rsidP="00B2394D">
      <w:pPr>
        <w:pStyle w:val="NoSpacing"/>
        <w:rPr>
          <w:rFonts w:ascii="Arial" w:hAnsi="Arial" w:cs="Arial"/>
        </w:rPr>
      </w:pPr>
    </w:p>
    <w:tbl>
      <w:tblPr>
        <w:tblpPr w:leftFromText="180" w:rightFromText="180" w:bottomFromText="160" w:vertAnchor="text" w:horzAnchor="margin" w:tblpXSpec="center" w:tblpY="136"/>
        <w:tblW w:w="0" w:type="auto"/>
        <w:tblLook w:val="01E0" w:firstRow="1" w:lastRow="1" w:firstColumn="1" w:lastColumn="1" w:noHBand="0" w:noVBand="0"/>
      </w:tblPr>
      <w:tblGrid>
        <w:gridCol w:w="2751"/>
        <w:gridCol w:w="6275"/>
      </w:tblGrid>
      <w:tr w:rsidR="001A2CC2" w14:paraId="085F371C" w14:textId="77777777" w:rsidTr="004C4B41">
        <w:trPr>
          <w:trHeight w:val="340"/>
        </w:trPr>
        <w:tc>
          <w:tcPr>
            <w:tcW w:w="2802" w:type="dxa"/>
            <w:vAlign w:val="center"/>
            <w:hideMark/>
          </w:tcPr>
          <w:p w14:paraId="085F371A" w14:textId="77777777" w:rsidR="001A2CC2" w:rsidRDefault="001A2CC2" w:rsidP="004C4B41">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085F371B"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 xml:space="preserve">Dennis Skinner </w:t>
            </w:r>
          </w:p>
        </w:tc>
      </w:tr>
      <w:tr w:rsidR="001A2CC2" w14:paraId="085F371F" w14:textId="77777777" w:rsidTr="004C4B41">
        <w:trPr>
          <w:trHeight w:val="340"/>
        </w:trPr>
        <w:tc>
          <w:tcPr>
            <w:tcW w:w="2802" w:type="dxa"/>
            <w:vAlign w:val="center"/>
            <w:hideMark/>
          </w:tcPr>
          <w:p w14:paraId="085F371D"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085F371E" w14:textId="77777777" w:rsidR="001A2CC2" w:rsidRDefault="001A2CC2" w:rsidP="00BA55CA">
            <w:pPr>
              <w:pStyle w:val="MainText"/>
              <w:spacing w:line="240" w:lineRule="auto"/>
              <w:rPr>
                <w:rFonts w:ascii="Arial" w:hAnsi="Arial" w:cs="Arial"/>
                <w:szCs w:val="22"/>
                <w:lang w:eastAsia="en-US"/>
              </w:rPr>
            </w:pPr>
            <w:r>
              <w:rPr>
                <w:rFonts w:ascii="Arial" w:hAnsi="Arial" w:cs="Arial"/>
                <w:szCs w:val="22"/>
                <w:lang w:eastAsia="en-US"/>
              </w:rPr>
              <w:t xml:space="preserve">Head of </w:t>
            </w:r>
            <w:r w:rsidR="00BA55CA">
              <w:rPr>
                <w:rFonts w:ascii="Arial" w:hAnsi="Arial" w:cs="Arial"/>
                <w:szCs w:val="22"/>
                <w:lang w:eastAsia="en-US"/>
              </w:rPr>
              <w:t>Improvement</w:t>
            </w:r>
          </w:p>
        </w:tc>
      </w:tr>
      <w:tr w:rsidR="001A2CC2" w14:paraId="085F3722" w14:textId="77777777" w:rsidTr="004C4B41">
        <w:trPr>
          <w:trHeight w:val="340"/>
        </w:trPr>
        <w:tc>
          <w:tcPr>
            <w:tcW w:w="2802" w:type="dxa"/>
            <w:vAlign w:val="center"/>
            <w:hideMark/>
          </w:tcPr>
          <w:p w14:paraId="085F3720"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085F3721" w14:textId="77777777" w:rsidR="001A2CC2" w:rsidRDefault="001A2CC2" w:rsidP="004C4B41">
            <w:pPr>
              <w:pStyle w:val="MainText"/>
              <w:spacing w:line="240" w:lineRule="auto"/>
              <w:rPr>
                <w:rFonts w:ascii="Arial" w:hAnsi="Arial" w:cs="Arial"/>
                <w:szCs w:val="22"/>
                <w:lang w:eastAsia="en-US"/>
              </w:rPr>
            </w:pPr>
            <w:r>
              <w:rPr>
                <w:rFonts w:ascii="Arial" w:hAnsi="Arial" w:cs="Arial"/>
                <w:szCs w:val="22"/>
                <w:lang w:eastAsia="en-US"/>
              </w:rPr>
              <w:t>020 7664 3017</w:t>
            </w:r>
          </w:p>
        </w:tc>
      </w:tr>
      <w:tr w:rsidR="001A2CC2" w14:paraId="085F3725" w14:textId="77777777" w:rsidTr="004C4B41">
        <w:trPr>
          <w:trHeight w:val="340"/>
        </w:trPr>
        <w:tc>
          <w:tcPr>
            <w:tcW w:w="2802" w:type="dxa"/>
            <w:vAlign w:val="center"/>
            <w:hideMark/>
          </w:tcPr>
          <w:p w14:paraId="085F3723" w14:textId="77777777" w:rsidR="001A2CC2" w:rsidRDefault="001A2CC2" w:rsidP="004C4B41">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085F3724" w14:textId="77777777" w:rsidR="001A2CC2" w:rsidRDefault="000431AD" w:rsidP="004C4B41">
            <w:pPr>
              <w:pStyle w:val="MainText"/>
              <w:spacing w:line="240" w:lineRule="auto"/>
              <w:rPr>
                <w:rFonts w:ascii="Arial" w:hAnsi="Arial" w:cs="Arial"/>
                <w:szCs w:val="22"/>
                <w:u w:val="single"/>
                <w:lang w:eastAsia="en-US"/>
              </w:rPr>
            </w:pPr>
            <w:hyperlink r:id="rId19" w:history="1">
              <w:r w:rsidR="001A2CC2">
                <w:rPr>
                  <w:rStyle w:val="Hyperlink"/>
                  <w:rFonts w:ascii="Arial" w:hAnsi="Arial" w:cs="Arial"/>
                  <w:szCs w:val="22"/>
                  <w:lang w:eastAsia="en-US"/>
                </w:rPr>
                <w:t>dennis.skinner@local.gov.uk</w:t>
              </w:r>
            </w:hyperlink>
            <w:r w:rsidR="001A2CC2">
              <w:rPr>
                <w:rFonts w:ascii="Arial" w:hAnsi="Arial" w:cs="Arial"/>
                <w:szCs w:val="22"/>
                <w:u w:val="single"/>
                <w:lang w:eastAsia="en-US"/>
              </w:rPr>
              <w:t xml:space="preserve"> </w:t>
            </w:r>
          </w:p>
        </w:tc>
      </w:tr>
    </w:tbl>
    <w:p w14:paraId="085F3726" w14:textId="77777777" w:rsidR="001A2CC2" w:rsidRDefault="001A2CC2" w:rsidP="00B2394D">
      <w:pPr>
        <w:pStyle w:val="ListParagraph"/>
        <w:spacing w:after="200"/>
        <w:ind w:left="0"/>
        <w:contextualSpacing/>
        <w:rPr>
          <w:rFonts w:ascii="Arial" w:hAnsi="Arial" w:cs="Arial"/>
          <w:bCs/>
          <w:szCs w:val="22"/>
        </w:rPr>
      </w:pPr>
    </w:p>
    <w:sectPr w:rsidR="001A2CC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3729" w14:textId="77777777" w:rsidR="00EA74A7" w:rsidRDefault="00EA74A7" w:rsidP="00002054">
      <w:r>
        <w:separator/>
      </w:r>
    </w:p>
  </w:endnote>
  <w:endnote w:type="continuationSeparator" w:id="0">
    <w:p w14:paraId="085F372A" w14:textId="77777777" w:rsidR="00EA74A7" w:rsidRDefault="00EA74A7" w:rsidP="000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F3727" w14:textId="77777777" w:rsidR="00EA74A7" w:rsidRDefault="00EA74A7" w:rsidP="00002054">
      <w:r>
        <w:separator/>
      </w:r>
    </w:p>
  </w:footnote>
  <w:footnote w:type="continuationSeparator" w:id="0">
    <w:p w14:paraId="085F3728" w14:textId="77777777" w:rsidR="00EA74A7" w:rsidRDefault="00EA74A7" w:rsidP="0000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35"/>
      <w:gridCol w:w="3491"/>
    </w:tblGrid>
    <w:tr w:rsidR="00ED120F" w14:paraId="085F372E" w14:textId="77777777" w:rsidTr="004C4B41">
      <w:tc>
        <w:tcPr>
          <w:tcW w:w="6345" w:type="dxa"/>
          <w:vMerge w:val="restart"/>
        </w:tcPr>
        <w:p w14:paraId="085F372B" w14:textId="77777777" w:rsidR="00ED120F" w:rsidRDefault="00ED120F" w:rsidP="004C4B41">
          <w:pPr>
            <w:pStyle w:val="Header"/>
            <w:spacing w:line="256" w:lineRule="auto"/>
            <w:rPr>
              <w:rFonts w:ascii="Arial" w:hAnsi="Arial" w:cs="Arial"/>
              <w:b/>
              <w:szCs w:val="22"/>
              <w:lang w:eastAsia="en-US"/>
            </w:rPr>
          </w:pPr>
          <w:r>
            <w:rPr>
              <w:rFonts w:ascii="Arial" w:hAnsi="Arial" w:cs="Arial"/>
              <w:b/>
              <w:noProof/>
              <w:szCs w:val="22"/>
            </w:rPr>
            <w:drawing>
              <wp:inline distT="0" distB="0" distL="0" distR="0" wp14:anchorId="085F3733" wp14:editId="085F3734">
                <wp:extent cx="1215390" cy="728980"/>
                <wp:effectExtent l="0" t="0" r="381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28980"/>
                        </a:xfrm>
                        <a:prstGeom prst="rect">
                          <a:avLst/>
                        </a:prstGeom>
                        <a:noFill/>
                        <a:ln>
                          <a:noFill/>
                        </a:ln>
                      </pic:spPr>
                    </pic:pic>
                  </a:graphicData>
                </a:graphic>
              </wp:inline>
            </w:drawing>
          </w:r>
        </w:p>
        <w:p w14:paraId="085F372C" w14:textId="77777777" w:rsidR="00ED120F" w:rsidRDefault="00ED120F" w:rsidP="004C4B41">
          <w:pPr>
            <w:pStyle w:val="Header"/>
            <w:spacing w:line="256" w:lineRule="auto"/>
            <w:rPr>
              <w:rFonts w:ascii="Arial" w:hAnsi="Arial" w:cs="Arial"/>
              <w:b/>
              <w:szCs w:val="22"/>
              <w:lang w:eastAsia="en-US"/>
            </w:rPr>
          </w:pPr>
        </w:p>
      </w:tc>
      <w:tc>
        <w:tcPr>
          <w:tcW w:w="3969" w:type="dxa"/>
          <w:hideMark/>
        </w:tcPr>
        <w:p w14:paraId="467569DD" w14:textId="77777777" w:rsidR="000431AD" w:rsidRDefault="000431AD" w:rsidP="004C4B41">
          <w:pPr>
            <w:pStyle w:val="Header"/>
            <w:spacing w:line="256" w:lineRule="auto"/>
            <w:rPr>
              <w:rFonts w:ascii="Arial" w:hAnsi="Arial" w:cs="Arial"/>
              <w:b/>
              <w:szCs w:val="22"/>
              <w:lang w:eastAsia="en-US"/>
            </w:rPr>
          </w:pPr>
        </w:p>
        <w:p w14:paraId="085F372D" w14:textId="77777777" w:rsidR="00ED120F" w:rsidRDefault="00ED120F" w:rsidP="004C4B41">
          <w:pPr>
            <w:pStyle w:val="Header"/>
            <w:spacing w:line="256" w:lineRule="auto"/>
            <w:rPr>
              <w:b/>
              <w:szCs w:val="22"/>
              <w:lang w:eastAsia="en-US"/>
            </w:rPr>
          </w:pPr>
          <w:r>
            <w:rPr>
              <w:rFonts w:ascii="Arial" w:hAnsi="Arial" w:cs="Arial"/>
              <w:b/>
              <w:szCs w:val="22"/>
              <w:lang w:eastAsia="en-US"/>
            </w:rPr>
            <w:t xml:space="preserve">Councillors’ Forum </w:t>
          </w:r>
        </w:p>
      </w:tc>
    </w:tr>
    <w:tr w:rsidR="00ED120F" w14:paraId="085F3731" w14:textId="77777777" w:rsidTr="004C4B41">
      <w:trPr>
        <w:trHeight w:val="450"/>
      </w:trPr>
      <w:tc>
        <w:tcPr>
          <w:tcW w:w="0" w:type="auto"/>
          <w:vMerge/>
          <w:vAlign w:val="center"/>
          <w:hideMark/>
        </w:tcPr>
        <w:p w14:paraId="085F372F" w14:textId="77777777" w:rsidR="00ED120F" w:rsidRDefault="00ED120F" w:rsidP="004C4B41">
          <w:pPr>
            <w:spacing w:line="256" w:lineRule="auto"/>
            <w:rPr>
              <w:rFonts w:ascii="Arial" w:hAnsi="Arial" w:cs="Arial"/>
              <w:b/>
              <w:szCs w:val="22"/>
              <w:lang w:eastAsia="en-US"/>
            </w:rPr>
          </w:pPr>
        </w:p>
      </w:tc>
      <w:tc>
        <w:tcPr>
          <w:tcW w:w="3969" w:type="dxa"/>
          <w:hideMark/>
        </w:tcPr>
        <w:p w14:paraId="085F3730" w14:textId="77777777" w:rsidR="00ED120F" w:rsidRDefault="00ED120F" w:rsidP="004C4B41">
          <w:pPr>
            <w:pStyle w:val="Header"/>
            <w:spacing w:before="60" w:line="256" w:lineRule="auto"/>
            <w:rPr>
              <w:szCs w:val="22"/>
              <w:lang w:eastAsia="en-US"/>
            </w:rPr>
          </w:pPr>
          <w:r>
            <w:rPr>
              <w:rFonts w:ascii="Arial" w:hAnsi="Arial" w:cs="Arial"/>
              <w:szCs w:val="22"/>
              <w:lang w:eastAsia="en-US"/>
            </w:rPr>
            <w:t>20 October 2016</w:t>
          </w:r>
        </w:p>
      </w:tc>
    </w:tr>
  </w:tbl>
  <w:p w14:paraId="085F3732" w14:textId="77777777" w:rsidR="00ED120F" w:rsidRDefault="00ED1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D41"/>
    <w:multiLevelType w:val="hybridMultilevel"/>
    <w:tmpl w:val="07B2A416"/>
    <w:lvl w:ilvl="0" w:tplc="21EEEFC6">
      <w:start w:val="1"/>
      <w:numFmt w:val="bullet"/>
      <w:lvlText w:val=""/>
      <w:lvlJc w:val="left"/>
      <w:pPr>
        <w:ind w:left="79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52C4"/>
    <w:multiLevelType w:val="hybridMultilevel"/>
    <w:tmpl w:val="894A81B2"/>
    <w:lvl w:ilvl="0" w:tplc="F11421FE">
      <w:start w:val="1"/>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B472E8"/>
    <w:multiLevelType w:val="hybridMultilevel"/>
    <w:tmpl w:val="88FCBB88"/>
    <w:lvl w:ilvl="0" w:tplc="64EE7602">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4C44"/>
    <w:multiLevelType w:val="hybridMultilevel"/>
    <w:tmpl w:val="36A22C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5810CD"/>
    <w:multiLevelType w:val="multilevel"/>
    <w:tmpl w:val="0809001F"/>
    <w:lvl w:ilvl="0">
      <w:start w:val="1"/>
      <w:numFmt w:val="decimal"/>
      <w:lvlText w:val="%1."/>
      <w:lvlJc w:val="left"/>
      <w:pPr>
        <w:ind w:left="360" w:hanging="360"/>
      </w:pPr>
      <w:rPr>
        <w:rFonts w:hint="default"/>
        <w:color w:val="33333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929F0"/>
    <w:multiLevelType w:val="hybridMultilevel"/>
    <w:tmpl w:val="4E22DA96"/>
    <w:lvl w:ilvl="0" w:tplc="0F0458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4771DB"/>
    <w:multiLevelType w:val="hybridMultilevel"/>
    <w:tmpl w:val="5ED697CC"/>
    <w:lvl w:ilvl="0" w:tplc="D84ED72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F0F97"/>
    <w:multiLevelType w:val="hybridMultilevel"/>
    <w:tmpl w:val="68FC1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F36F77"/>
    <w:multiLevelType w:val="hybridMultilevel"/>
    <w:tmpl w:val="43E8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5"/>
  </w:num>
  <w:num w:numId="6">
    <w:abstractNumId w:val="1"/>
  </w:num>
  <w:num w:numId="7">
    <w:abstractNumId w:val="3"/>
  </w:num>
  <w:num w:numId="8">
    <w:abstractNumId w:val="3"/>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C2"/>
    <w:rsid w:val="00002054"/>
    <w:rsid w:val="000431AD"/>
    <w:rsid w:val="00080DF9"/>
    <w:rsid w:val="000B7D6F"/>
    <w:rsid w:val="000D7FA8"/>
    <w:rsid w:val="001206C0"/>
    <w:rsid w:val="00181E55"/>
    <w:rsid w:val="001A2CC2"/>
    <w:rsid w:val="001B36CE"/>
    <w:rsid w:val="001F4285"/>
    <w:rsid w:val="00243518"/>
    <w:rsid w:val="00316F7F"/>
    <w:rsid w:val="003B4003"/>
    <w:rsid w:val="003E352B"/>
    <w:rsid w:val="003F13B2"/>
    <w:rsid w:val="004655FA"/>
    <w:rsid w:val="004C4B41"/>
    <w:rsid w:val="005B7B86"/>
    <w:rsid w:val="005C3EBA"/>
    <w:rsid w:val="005D4A18"/>
    <w:rsid w:val="005E1870"/>
    <w:rsid w:val="00656D33"/>
    <w:rsid w:val="006A0719"/>
    <w:rsid w:val="006C3E43"/>
    <w:rsid w:val="006D486D"/>
    <w:rsid w:val="00716565"/>
    <w:rsid w:val="00762E8C"/>
    <w:rsid w:val="007664F6"/>
    <w:rsid w:val="007820B3"/>
    <w:rsid w:val="007B1B5B"/>
    <w:rsid w:val="007D7E7A"/>
    <w:rsid w:val="00891AE9"/>
    <w:rsid w:val="008F4F4F"/>
    <w:rsid w:val="009104C7"/>
    <w:rsid w:val="00916427"/>
    <w:rsid w:val="0094648F"/>
    <w:rsid w:val="0098682A"/>
    <w:rsid w:val="009C7668"/>
    <w:rsid w:val="00A26D70"/>
    <w:rsid w:val="00A561CD"/>
    <w:rsid w:val="00A62F4F"/>
    <w:rsid w:val="00AD08D5"/>
    <w:rsid w:val="00AD0FF4"/>
    <w:rsid w:val="00AD5212"/>
    <w:rsid w:val="00B14F03"/>
    <w:rsid w:val="00B2394D"/>
    <w:rsid w:val="00B93AE6"/>
    <w:rsid w:val="00BA55CA"/>
    <w:rsid w:val="00BA67FB"/>
    <w:rsid w:val="00BB1189"/>
    <w:rsid w:val="00CB7CBB"/>
    <w:rsid w:val="00D02E68"/>
    <w:rsid w:val="00D45B4D"/>
    <w:rsid w:val="00DC504D"/>
    <w:rsid w:val="00DE54E8"/>
    <w:rsid w:val="00E31024"/>
    <w:rsid w:val="00E876B2"/>
    <w:rsid w:val="00EA74A7"/>
    <w:rsid w:val="00ED120F"/>
    <w:rsid w:val="00EE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F36FF"/>
  <w15:chartTrackingRefBased/>
  <w15:docId w15:val="{E43ED56B-396D-4349-807A-691A19E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C2"/>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semiHidden/>
    <w:unhideWhenUsed/>
    <w:qFormat/>
    <w:rsid w:val="00D02E68"/>
    <w:pPr>
      <w:spacing w:before="100" w:beforeAutospacing="1" w:after="100" w:afterAutospacing="1"/>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2CC2"/>
    <w:rPr>
      <w:color w:val="0000FF"/>
      <w:u w:val="single"/>
    </w:rPr>
  </w:style>
  <w:style w:type="paragraph" w:styleId="ListParagraph">
    <w:name w:val="List Paragraph"/>
    <w:basedOn w:val="Normal"/>
    <w:uiPriority w:val="34"/>
    <w:qFormat/>
    <w:rsid w:val="001A2CC2"/>
    <w:pPr>
      <w:ind w:left="720"/>
    </w:pPr>
  </w:style>
  <w:style w:type="character" w:customStyle="1" w:styleId="MainTextChar">
    <w:name w:val="Main Text Char"/>
    <w:link w:val="MainText"/>
    <w:locked/>
    <w:rsid w:val="001A2CC2"/>
    <w:rPr>
      <w:rFonts w:ascii="Frutiger 45 Light" w:eastAsia="Times New Roman" w:hAnsi="Frutiger 45 Light" w:cs="Times New Roman"/>
      <w:szCs w:val="20"/>
      <w:lang w:eastAsia="en-GB"/>
    </w:rPr>
  </w:style>
  <w:style w:type="paragraph" w:customStyle="1" w:styleId="MainText">
    <w:name w:val="Main Text"/>
    <w:basedOn w:val="Normal"/>
    <w:link w:val="MainTextChar"/>
    <w:rsid w:val="001A2CC2"/>
    <w:pPr>
      <w:spacing w:line="280" w:lineRule="exact"/>
    </w:pPr>
  </w:style>
  <w:style w:type="paragraph" w:customStyle="1" w:styleId="LGAItemNoHeading">
    <w:name w:val="LGA Item No Heading"/>
    <w:basedOn w:val="MainText"/>
    <w:rsid w:val="001A2CC2"/>
    <w:pPr>
      <w:spacing w:before="600" w:after="240"/>
    </w:pPr>
    <w:rPr>
      <w:rFonts w:ascii="Frutiger 55 Roman" w:hAnsi="Frutiger 55 Roman"/>
      <w:b/>
      <w:sz w:val="32"/>
    </w:rPr>
  </w:style>
  <w:style w:type="paragraph" w:styleId="Header">
    <w:name w:val="header"/>
    <w:basedOn w:val="Normal"/>
    <w:link w:val="HeaderChar"/>
    <w:unhideWhenUsed/>
    <w:rsid w:val="001A2CC2"/>
    <w:pPr>
      <w:tabs>
        <w:tab w:val="center" w:pos="4513"/>
        <w:tab w:val="right" w:pos="9026"/>
      </w:tabs>
    </w:pPr>
  </w:style>
  <w:style w:type="character" w:customStyle="1" w:styleId="HeaderChar">
    <w:name w:val="Header Char"/>
    <w:basedOn w:val="DefaultParagraphFont"/>
    <w:link w:val="Header"/>
    <w:rsid w:val="001A2CC2"/>
    <w:rPr>
      <w:rFonts w:ascii="Frutiger 45 Light" w:eastAsia="Times New Roman" w:hAnsi="Frutiger 45 Light" w:cs="Times New Roman"/>
      <w:szCs w:val="20"/>
      <w:lang w:eastAsia="en-GB"/>
    </w:rPr>
  </w:style>
  <w:style w:type="paragraph" w:customStyle="1" w:styleId="Default">
    <w:name w:val="Default"/>
    <w:basedOn w:val="Normal"/>
    <w:rsid w:val="00A26D70"/>
    <w:pPr>
      <w:autoSpaceDE w:val="0"/>
      <w:autoSpaceDN w:val="0"/>
    </w:pPr>
    <w:rPr>
      <w:rFonts w:ascii="Vrinda" w:eastAsiaTheme="minorHAnsi" w:hAnsi="Vrinda" w:cs="Vrinda"/>
      <w:color w:val="000000"/>
      <w:sz w:val="24"/>
      <w:szCs w:val="24"/>
      <w:lang w:eastAsia="en-US"/>
    </w:rPr>
  </w:style>
  <w:style w:type="character" w:styleId="FollowedHyperlink">
    <w:name w:val="FollowedHyperlink"/>
    <w:basedOn w:val="DefaultParagraphFont"/>
    <w:uiPriority w:val="99"/>
    <w:semiHidden/>
    <w:unhideWhenUsed/>
    <w:rsid w:val="007820B3"/>
    <w:rPr>
      <w:color w:val="954F72" w:themeColor="followedHyperlink"/>
      <w:u w:val="single"/>
    </w:rPr>
  </w:style>
  <w:style w:type="paragraph" w:styleId="Footer">
    <w:name w:val="footer"/>
    <w:basedOn w:val="Normal"/>
    <w:link w:val="FooterChar"/>
    <w:uiPriority w:val="99"/>
    <w:unhideWhenUsed/>
    <w:rsid w:val="00002054"/>
    <w:pPr>
      <w:tabs>
        <w:tab w:val="center" w:pos="4513"/>
        <w:tab w:val="right" w:pos="9026"/>
      </w:tabs>
    </w:pPr>
  </w:style>
  <w:style w:type="character" w:customStyle="1" w:styleId="FooterChar">
    <w:name w:val="Footer Char"/>
    <w:basedOn w:val="DefaultParagraphFont"/>
    <w:link w:val="Footer"/>
    <w:uiPriority w:val="99"/>
    <w:rsid w:val="00002054"/>
    <w:rPr>
      <w:rFonts w:ascii="Frutiger 45 Light" w:eastAsia="Times New Roman" w:hAnsi="Frutiger 45 Light" w:cs="Times New Roman"/>
      <w:szCs w:val="20"/>
      <w:lang w:eastAsia="en-GB"/>
    </w:rPr>
  </w:style>
  <w:style w:type="paragraph" w:styleId="NoSpacing">
    <w:name w:val="No Spacing"/>
    <w:uiPriority w:val="1"/>
    <w:qFormat/>
    <w:rsid w:val="003E352B"/>
    <w:pPr>
      <w:spacing w:after="0" w:line="240" w:lineRule="auto"/>
    </w:pPr>
    <w:rPr>
      <w:rFonts w:ascii="Frutiger 45 Light" w:eastAsia="Times New Roman" w:hAnsi="Frutiger 45 Light" w:cs="Times New Roman"/>
      <w:szCs w:val="20"/>
      <w:lang w:eastAsia="en-GB"/>
    </w:rPr>
  </w:style>
  <w:style w:type="paragraph" w:customStyle="1" w:styleId="gdp">
    <w:name w:val="gd_p"/>
    <w:basedOn w:val="Normal"/>
    <w:rsid w:val="003B4003"/>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3B4003"/>
    <w:rPr>
      <w:sz w:val="16"/>
      <w:szCs w:val="16"/>
    </w:rPr>
  </w:style>
  <w:style w:type="paragraph" w:styleId="CommentText">
    <w:name w:val="annotation text"/>
    <w:basedOn w:val="Normal"/>
    <w:link w:val="CommentTextChar"/>
    <w:uiPriority w:val="99"/>
    <w:semiHidden/>
    <w:unhideWhenUsed/>
    <w:rsid w:val="003B4003"/>
    <w:rPr>
      <w:sz w:val="20"/>
    </w:rPr>
  </w:style>
  <w:style w:type="character" w:customStyle="1" w:styleId="CommentTextChar">
    <w:name w:val="Comment Text Char"/>
    <w:basedOn w:val="DefaultParagraphFont"/>
    <w:link w:val="CommentText"/>
    <w:uiPriority w:val="99"/>
    <w:semiHidden/>
    <w:rsid w:val="003B400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4003"/>
    <w:rPr>
      <w:b/>
      <w:bCs/>
    </w:rPr>
  </w:style>
  <w:style w:type="character" w:customStyle="1" w:styleId="CommentSubjectChar">
    <w:name w:val="Comment Subject Char"/>
    <w:basedOn w:val="CommentTextChar"/>
    <w:link w:val="CommentSubject"/>
    <w:uiPriority w:val="99"/>
    <w:semiHidden/>
    <w:rsid w:val="003B4003"/>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B4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03"/>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D02E68"/>
    <w:rPr>
      <w:rFonts w:ascii="Times New Roman" w:hAnsi="Times New Roman" w:cs="Times New Roman"/>
      <w:b/>
      <w:bCs/>
      <w:sz w:val="36"/>
      <w:szCs w:val="36"/>
      <w:lang w:eastAsia="en-GB"/>
    </w:rPr>
  </w:style>
  <w:style w:type="paragraph" w:styleId="Revision">
    <w:name w:val="Revision"/>
    <w:hidden/>
    <w:uiPriority w:val="99"/>
    <w:semiHidden/>
    <w:rsid w:val="00AD0FF4"/>
    <w:pPr>
      <w:spacing w:after="0"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1191">
      <w:bodyDiv w:val="1"/>
      <w:marLeft w:val="0"/>
      <w:marRight w:val="0"/>
      <w:marTop w:val="0"/>
      <w:marBottom w:val="0"/>
      <w:divBdr>
        <w:top w:val="none" w:sz="0" w:space="0" w:color="auto"/>
        <w:left w:val="none" w:sz="0" w:space="0" w:color="auto"/>
        <w:bottom w:val="none" w:sz="0" w:space="0" w:color="auto"/>
        <w:right w:val="none" w:sz="0" w:space="0" w:color="auto"/>
      </w:divBdr>
    </w:div>
    <w:div w:id="181750986">
      <w:bodyDiv w:val="1"/>
      <w:marLeft w:val="0"/>
      <w:marRight w:val="0"/>
      <w:marTop w:val="0"/>
      <w:marBottom w:val="0"/>
      <w:divBdr>
        <w:top w:val="none" w:sz="0" w:space="0" w:color="auto"/>
        <w:left w:val="none" w:sz="0" w:space="0" w:color="auto"/>
        <w:bottom w:val="none" w:sz="0" w:space="0" w:color="auto"/>
        <w:right w:val="none" w:sz="0" w:space="0" w:color="auto"/>
      </w:divBdr>
    </w:div>
    <w:div w:id="399987860">
      <w:bodyDiv w:val="1"/>
      <w:marLeft w:val="0"/>
      <w:marRight w:val="0"/>
      <w:marTop w:val="0"/>
      <w:marBottom w:val="0"/>
      <w:divBdr>
        <w:top w:val="none" w:sz="0" w:space="0" w:color="auto"/>
        <w:left w:val="none" w:sz="0" w:space="0" w:color="auto"/>
        <w:bottom w:val="none" w:sz="0" w:space="0" w:color="auto"/>
        <w:right w:val="none" w:sz="0" w:space="0" w:color="auto"/>
      </w:divBdr>
    </w:div>
    <w:div w:id="509176589">
      <w:bodyDiv w:val="1"/>
      <w:marLeft w:val="0"/>
      <w:marRight w:val="0"/>
      <w:marTop w:val="0"/>
      <w:marBottom w:val="0"/>
      <w:divBdr>
        <w:top w:val="none" w:sz="0" w:space="0" w:color="auto"/>
        <w:left w:val="none" w:sz="0" w:space="0" w:color="auto"/>
        <w:bottom w:val="none" w:sz="0" w:space="0" w:color="auto"/>
        <w:right w:val="none" w:sz="0" w:space="0" w:color="auto"/>
      </w:divBdr>
    </w:div>
    <w:div w:id="589234822">
      <w:bodyDiv w:val="1"/>
      <w:marLeft w:val="0"/>
      <w:marRight w:val="0"/>
      <w:marTop w:val="0"/>
      <w:marBottom w:val="0"/>
      <w:divBdr>
        <w:top w:val="none" w:sz="0" w:space="0" w:color="auto"/>
        <w:left w:val="none" w:sz="0" w:space="0" w:color="auto"/>
        <w:bottom w:val="none" w:sz="0" w:space="0" w:color="auto"/>
        <w:right w:val="none" w:sz="0" w:space="0" w:color="auto"/>
      </w:divBdr>
    </w:div>
    <w:div w:id="738675971">
      <w:bodyDiv w:val="1"/>
      <w:marLeft w:val="0"/>
      <w:marRight w:val="0"/>
      <w:marTop w:val="0"/>
      <w:marBottom w:val="0"/>
      <w:divBdr>
        <w:top w:val="none" w:sz="0" w:space="0" w:color="auto"/>
        <w:left w:val="none" w:sz="0" w:space="0" w:color="auto"/>
        <w:bottom w:val="none" w:sz="0" w:space="0" w:color="auto"/>
        <w:right w:val="none" w:sz="0" w:space="0" w:color="auto"/>
      </w:divBdr>
    </w:div>
    <w:div w:id="742265308">
      <w:bodyDiv w:val="1"/>
      <w:marLeft w:val="0"/>
      <w:marRight w:val="0"/>
      <w:marTop w:val="0"/>
      <w:marBottom w:val="0"/>
      <w:divBdr>
        <w:top w:val="none" w:sz="0" w:space="0" w:color="auto"/>
        <w:left w:val="none" w:sz="0" w:space="0" w:color="auto"/>
        <w:bottom w:val="none" w:sz="0" w:space="0" w:color="auto"/>
        <w:right w:val="none" w:sz="0" w:space="0" w:color="auto"/>
      </w:divBdr>
    </w:div>
    <w:div w:id="831025854">
      <w:bodyDiv w:val="1"/>
      <w:marLeft w:val="0"/>
      <w:marRight w:val="0"/>
      <w:marTop w:val="0"/>
      <w:marBottom w:val="0"/>
      <w:divBdr>
        <w:top w:val="none" w:sz="0" w:space="0" w:color="auto"/>
        <w:left w:val="none" w:sz="0" w:space="0" w:color="auto"/>
        <w:bottom w:val="none" w:sz="0" w:space="0" w:color="auto"/>
        <w:right w:val="none" w:sz="0" w:space="0" w:color="auto"/>
      </w:divBdr>
    </w:div>
    <w:div w:id="879823845">
      <w:bodyDiv w:val="1"/>
      <w:marLeft w:val="0"/>
      <w:marRight w:val="0"/>
      <w:marTop w:val="0"/>
      <w:marBottom w:val="0"/>
      <w:divBdr>
        <w:top w:val="none" w:sz="0" w:space="0" w:color="auto"/>
        <w:left w:val="none" w:sz="0" w:space="0" w:color="auto"/>
        <w:bottom w:val="none" w:sz="0" w:space="0" w:color="auto"/>
        <w:right w:val="none" w:sz="0" w:space="0" w:color="auto"/>
      </w:divBdr>
    </w:div>
    <w:div w:id="901335153">
      <w:bodyDiv w:val="1"/>
      <w:marLeft w:val="0"/>
      <w:marRight w:val="0"/>
      <w:marTop w:val="0"/>
      <w:marBottom w:val="0"/>
      <w:divBdr>
        <w:top w:val="none" w:sz="0" w:space="0" w:color="auto"/>
        <w:left w:val="none" w:sz="0" w:space="0" w:color="auto"/>
        <w:bottom w:val="none" w:sz="0" w:space="0" w:color="auto"/>
        <w:right w:val="none" w:sz="0" w:space="0" w:color="auto"/>
      </w:divBdr>
    </w:div>
    <w:div w:id="1181816871">
      <w:bodyDiv w:val="1"/>
      <w:marLeft w:val="0"/>
      <w:marRight w:val="0"/>
      <w:marTop w:val="0"/>
      <w:marBottom w:val="0"/>
      <w:divBdr>
        <w:top w:val="none" w:sz="0" w:space="0" w:color="auto"/>
        <w:left w:val="none" w:sz="0" w:space="0" w:color="auto"/>
        <w:bottom w:val="none" w:sz="0" w:space="0" w:color="auto"/>
        <w:right w:val="none" w:sz="0" w:space="0" w:color="auto"/>
      </w:divBdr>
    </w:div>
    <w:div w:id="1312901505">
      <w:bodyDiv w:val="1"/>
      <w:marLeft w:val="0"/>
      <w:marRight w:val="0"/>
      <w:marTop w:val="0"/>
      <w:marBottom w:val="0"/>
      <w:divBdr>
        <w:top w:val="none" w:sz="0" w:space="0" w:color="auto"/>
        <w:left w:val="none" w:sz="0" w:space="0" w:color="auto"/>
        <w:bottom w:val="none" w:sz="0" w:space="0" w:color="auto"/>
        <w:right w:val="none" w:sz="0" w:space="0" w:color="auto"/>
      </w:divBdr>
    </w:div>
    <w:div w:id="1408915018">
      <w:bodyDiv w:val="1"/>
      <w:marLeft w:val="0"/>
      <w:marRight w:val="0"/>
      <w:marTop w:val="0"/>
      <w:marBottom w:val="0"/>
      <w:divBdr>
        <w:top w:val="none" w:sz="0" w:space="0" w:color="auto"/>
        <w:left w:val="none" w:sz="0" w:space="0" w:color="auto"/>
        <w:bottom w:val="none" w:sz="0" w:space="0" w:color="auto"/>
        <w:right w:val="none" w:sz="0" w:space="0" w:color="auto"/>
      </w:divBdr>
      <w:divsChild>
        <w:div w:id="1626698762">
          <w:marLeft w:val="0"/>
          <w:marRight w:val="0"/>
          <w:marTop w:val="0"/>
          <w:marBottom w:val="0"/>
          <w:divBdr>
            <w:top w:val="none" w:sz="0" w:space="0" w:color="auto"/>
            <w:left w:val="none" w:sz="0" w:space="0" w:color="auto"/>
            <w:bottom w:val="none" w:sz="0" w:space="0" w:color="auto"/>
            <w:right w:val="none" w:sz="0" w:space="0" w:color="auto"/>
          </w:divBdr>
        </w:div>
      </w:divsChild>
    </w:div>
    <w:div w:id="1521511159">
      <w:bodyDiv w:val="1"/>
      <w:marLeft w:val="0"/>
      <w:marRight w:val="0"/>
      <w:marTop w:val="0"/>
      <w:marBottom w:val="0"/>
      <w:divBdr>
        <w:top w:val="none" w:sz="0" w:space="0" w:color="auto"/>
        <w:left w:val="none" w:sz="0" w:space="0" w:color="auto"/>
        <w:bottom w:val="none" w:sz="0" w:space="0" w:color="auto"/>
        <w:right w:val="none" w:sz="0" w:space="0" w:color="auto"/>
      </w:divBdr>
    </w:div>
    <w:div w:id="1850753205">
      <w:bodyDiv w:val="1"/>
      <w:marLeft w:val="0"/>
      <w:marRight w:val="0"/>
      <w:marTop w:val="0"/>
      <w:marBottom w:val="0"/>
      <w:divBdr>
        <w:top w:val="none" w:sz="0" w:space="0" w:color="auto"/>
        <w:left w:val="none" w:sz="0" w:space="0" w:color="auto"/>
        <w:bottom w:val="none" w:sz="0" w:space="0" w:color="auto"/>
        <w:right w:val="none" w:sz="0" w:space="0" w:color="auto"/>
      </w:divBdr>
    </w:div>
    <w:div w:id="2068648250">
      <w:bodyDiv w:val="1"/>
      <w:marLeft w:val="0"/>
      <w:marRight w:val="0"/>
      <w:marTop w:val="0"/>
      <w:marBottom w:val="0"/>
      <w:divBdr>
        <w:top w:val="none" w:sz="0" w:space="0" w:color="auto"/>
        <w:left w:val="none" w:sz="0" w:space="0" w:color="auto"/>
        <w:bottom w:val="none" w:sz="0" w:space="0" w:color="auto"/>
        <w:right w:val="none" w:sz="0" w:space="0" w:color="auto"/>
      </w:divBdr>
    </w:div>
    <w:div w:id="20903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ks.govdelivery.com:80/track?type=click&amp;enid=ZWFzPTEmbXNpZD0mYXVpZD0mbWFpbGluZ2lkPTIwMTYwNzE5LjYxNzA0NDcxJm1lc3NhZ2VpZD1NREItUFJELUJVTC0yMDE2MDcxOS42MTcwNDQ3MSZkYXRhYmFzZWlkPTEwMDEmc2VyaWFsPTE2ODQxMDczJmVtYWlsaWQ9dmlja2kuZ29kZGFyZEBsb2NhbC5nb3YudWsmdXNlcmlkPXZpY2tpLmdvZGRhcmRAbG9jYWwuZ292LnVrJnRhcmdldGlkPSZmbD0mZXh0cmE9TXVsdGl2YXJpYXRlSWQ9JiYm&amp;&amp;&amp;109&amp;&amp;&amp;http://www.local.gov.uk/councillor-development" TargetMode="External"/><Relationship Id="rId18" Type="http://schemas.openxmlformats.org/officeDocument/2006/relationships/hyperlink" Target="http://links.govdelivery.com:80/track?type=click&amp;enid=ZWFzPTEmbXNpZD0mYXVpZD0mbWFpbGluZ2lkPTIwMTYwOTA2LjYzMzY2MDkxJm1lc3NhZ2VpZD1NREItUFJELUJVTC0yMDE2MDkwNi42MzM2NjA5MSZkYXRhYmFzZWlkPTEwMDEmc2VyaWFsPTE2ODUxNjU4JmVtYWlsaWQ9dmlja2kuZ29kZGFyZEBsb2NhbC5nb3YudWsmdXNlcmlkPXZpY2tpLmdvZGRhcmRAbG9jYWwuZ292LnVrJnRhcmdldGlkPSZmbD0mZXh0cmE9TXVsdGl2YXJpYXRlSWQ9JiYm&amp;&amp;&amp;108&amp;&amp;&amp;http://e-sd.org/Lh27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nks.govdelivery.com:80/track?type=click&amp;enid=ZWFzPTEmbXNpZD0mYXVpZD0mbWFpbGluZ2lkPTIwMTYwOTI4LjY0MzIyNDYxJm1lc3NhZ2VpZD1NREItUFJELUJVTC0yMDE2MDkyOC42NDMyMjQ2MSZkYXRhYmFzZWlkPTEwMDEmc2VyaWFsPTE2ODU3NDQ0JmVtYWlsaWQ9dmlja2kuZ29kZGFyZEBsb2NhbC5nb3YudWsmdXNlcmlkPXZpY2tpLmdvZGRhcmRAbG9jYWwuZ292LnVrJnRhcmdldGlkPSZmbD0mZXh0cmE9TXVsdGl2YXJpYXRlSWQ9JiYm&amp;&amp;&amp;102&amp;&amp;&amp;http://www.local.gov.uk/sector-led-improvement" TargetMode="External"/><Relationship Id="rId17" Type="http://schemas.openxmlformats.org/officeDocument/2006/relationships/hyperlink" Target="http://powersandduties.esd.org.uk/" TargetMode="External"/><Relationship Id="rId2" Type="http://schemas.openxmlformats.org/officeDocument/2006/relationships/customXml" Target="../customXml/item2.xml"/><Relationship Id="rId16" Type="http://schemas.openxmlformats.org/officeDocument/2006/relationships/hyperlink" Target="http://links.govdelivery.com/track?type=click&amp;enid=ZWFzPTEmbXNpZD0mYXVpZD0mbWFpbGluZ2lkPTIwMTYwOTI4LjY0MzIyNDYxJm1lc3NhZ2VpZD1NREItUFJELUJVTC0yMDE2MDkyOC42NDMyMjQ2MSZkYXRhYmFzZWlkPTEwMDEmc2VyaWFsPTE2ODU3NDQ0JmVtYWlsaWQ9dmlja2kuZ29kZGFyZEBsb2NhbC5nb3YudWsmdXNlcmlkPXZpY2tpLmdvZGRhcmRAbG9jYWwuZ292LnVrJnRhcmdldGlkPSZmbD0mZXh0cmE9TXVsdGl2YXJpYXRlSWQ9JiYm&amp;&amp;&amp;130&amp;&amp;&amp;http://e-sd.org/dmKw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sector-led-improvement/-/journal_content/56/10180/6646768/ARTICLE" TargetMode="External"/><Relationship Id="rId5" Type="http://schemas.openxmlformats.org/officeDocument/2006/relationships/numbering" Target="numbering.xml"/><Relationship Id="rId15" Type="http://schemas.openxmlformats.org/officeDocument/2006/relationships/hyperlink" Target="http://links.govdelivery.com:80/track?type=click&amp;enid=ZWFzPTEmbXNpZD0mYXVpZD0mbWFpbGluZ2lkPTIwMTYwOTI4LjY0MzIyNDYxJm1lc3NhZ2VpZD1NREItUFJELUJVTC0yMDE2MDkyOC42NDMyMjQ2MSZkYXRhYmFzZWlkPTEwMDEmc2VyaWFsPTE2ODU3NDQ0JmVtYWlsaWQ9dmlja2kuZ29kZGFyZEBsb2NhbC5nb3YudWsmdXNlcmlkPXZpY2tpLmdvZGRhcmRAbG9jYWwuZ292LnVrJnRhcmdldGlkPSZmbD0mZXh0cmE9TXVsdGl2YXJpYXRlSWQ9JiYm&amp;&amp;&amp;105&amp;&amp;&amp;http://www.local.gov.uk/onepublicestate/-/journal_content/56/10180/6678286/ARTICLE" TargetMode="External"/><Relationship Id="rId10" Type="http://schemas.openxmlformats.org/officeDocument/2006/relationships/endnotes" Target="endnotes.xml"/><Relationship Id="rId19" Type="http://schemas.openxmlformats.org/officeDocument/2006/relationships/hyperlink" Target="mailto:dennis.skinner@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govdelivery.com:80/track?type=click&amp;enid=ZWFzPTEmbXNpZD0mYXVpZD0mbWFpbGluZ2lkPTIwMTYwOTI4LjY0MzIyNDYxJm1lc3NhZ2VpZD1NREItUFJELUJVTC0yMDE2MDkyOC42NDMyMjQ2MSZkYXRhYmFzZWlkPTEwMDEmc2VyaWFsPTE2ODU3NDQ0JmVtYWlsaWQ9dmlja2kuZ29kZGFyZEBsb2NhbC5nb3YudWsmdXNlcmlkPXZpY2tpLmdvZGRhcmRAbG9jYWwuZ292LnVrJnRhcmdldGlkPSZmbD0mZXh0cmE9TXVsdGl2YXJpYXRlSWQ9JiYm&amp;&amp;&amp;108&amp;&amp;&amp;http://www.local.gov.uk/cs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Project_x0020_Keywords xmlns="0c42e574-eb01-412a-abec-28d17bedca05" xsi:nil="true"/>
    <Date xmlns="0c42e574-eb01-412a-abec-28d17bedca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11DC-ADF0-4CDD-B2B5-D34815062FB2}">
  <ds:schemaRefs>
    <ds:schemaRef ds:uri="http://schemas.microsoft.com/sharepoint/v3/contenttype/forms"/>
  </ds:schemaRefs>
</ds:datastoreItem>
</file>

<file path=customXml/itemProps2.xml><?xml version="1.0" encoding="utf-8"?>
<ds:datastoreItem xmlns:ds="http://schemas.openxmlformats.org/officeDocument/2006/customXml" ds:itemID="{404A19A4-50C6-47F2-844A-65BA8435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13A84-AE5A-4FFB-A041-27DE0E051631}">
  <ds:schemaRefs>
    <ds:schemaRef ds:uri="http://purl.org/dc/terms/"/>
    <ds:schemaRef ds:uri="http://schemas.microsoft.com/office/2006/documentManagement/types"/>
    <ds:schemaRef ds:uri="1c8a0e75-f4bc-4eb4-8ed0-578eaea9e1ca"/>
    <ds:schemaRef ds:uri="http://purl.org/dc/elements/1.1/"/>
    <ds:schemaRef ds:uri="http://purl.org/dc/dcmitype/"/>
    <ds:schemaRef ds:uri="http://schemas.microsoft.com/office/infopath/2007/PartnerControls"/>
    <ds:schemaRef ds:uri="0c42e574-eb01-412a-abec-28d17bedca05"/>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BF2AB6-9E2A-461F-B568-A06CFE64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384D4ABD.dotm</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Frances Marshall</cp:lastModifiedBy>
  <cp:revision>3</cp:revision>
  <cp:lastPrinted>2016-10-11T12:32:00Z</cp:lastPrinted>
  <dcterms:created xsi:type="dcterms:W3CDTF">2016-10-11T12:51:00Z</dcterms:created>
  <dcterms:modified xsi:type="dcterms:W3CDTF">2016-10-13T15:23:00Z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